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FD2" w:rsidRDefault="00325FD2"/>
    <w:p w:rsidR="000407E6" w:rsidRDefault="000407E6"/>
    <w:p w:rsidR="000407E6" w:rsidRDefault="000407E6"/>
    <w:p w:rsidR="000407E6" w:rsidRDefault="000407E6">
      <w:r w:rsidRPr="000407E6">
        <w:rPr>
          <w:highlight w:val="yellow"/>
        </w:rPr>
        <w:t>Date………..</w:t>
      </w:r>
    </w:p>
    <w:p w:rsidR="000407E6" w:rsidRDefault="000407E6"/>
    <w:p w:rsidR="000407E6" w:rsidRDefault="000407E6" w:rsidP="000407E6">
      <w:pPr>
        <w:rPr>
          <w:sz w:val="20"/>
          <w:szCs w:val="20"/>
        </w:rPr>
      </w:pPr>
    </w:p>
    <w:p w:rsidR="000407E6" w:rsidRDefault="000407E6" w:rsidP="000407E6">
      <w:pPr>
        <w:rPr>
          <w:sz w:val="20"/>
          <w:szCs w:val="20"/>
        </w:rPr>
      </w:pPr>
      <w:r>
        <w:rPr>
          <w:sz w:val="20"/>
          <w:szCs w:val="20"/>
        </w:rPr>
        <w:t xml:space="preserve">Dear </w:t>
      </w:r>
      <w:r w:rsidRPr="000407E6">
        <w:rPr>
          <w:sz w:val="20"/>
          <w:szCs w:val="20"/>
          <w:highlight w:val="yellow"/>
        </w:rPr>
        <w:t>……………</w:t>
      </w:r>
      <w:r>
        <w:rPr>
          <w:sz w:val="20"/>
          <w:szCs w:val="20"/>
        </w:rPr>
        <w:t xml:space="preserve">                           </w:t>
      </w:r>
    </w:p>
    <w:p w:rsidR="000407E6" w:rsidRDefault="000407E6" w:rsidP="000407E6">
      <w:pPr>
        <w:rPr>
          <w:sz w:val="20"/>
          <w:szCs w:val="20"/>
        </w:rPr>
      </w:pPr>
    </w:p>
    <w:p w:rsidR="000407E6" w:rsidRDefault="000407E6" w:rsidP="000407E6">
      <w:pPr>
        <w:rPr>
          <w:sz w:val="20"/>
          <w:szCs w:val="20"/>
        </w:rPr>
      </w:pPr>
      <w:r>
        <w:rPr>
          <w:sz w:val="20"/>
          <w:szCs w:val="20"/>
        </w:rPr>
        <w:t xml:space="preserve">Re: Attendance </w:t>
      </w:r>
      <w:proofErr w:type="gramStart"/>
      <w:r>
        <w:rPr>
          <w:sz w:val="20"/>
          <w:szCs w:val="20"/>
        </w:rPr>
        <w:t xml:space="preserve">of  </w:t>
      </w:r>
      <w:r w:rsidRPr="000407E6">
        <w:rPr>
          <w:sz w:val="20"/>
          <w:szCs w:val="20"/>
          <w:highlight w:val="yellow"/>
        </w:rPr>
        <w:t>…</w:t>
      </w:r>
      <w:proofErr w:type="gramEnd"/>
      <w:r w:rsidRPr="000407E6">
        <w:rPr>
          <w:sz w:val="20"/>
          <w:szCs w:val="20"/>
          <w:highlight w:val="yellow"/>
        </w:rPr>
        <w:t>……………………………………</w:t>
      </w:r>
      <w:r>
        <w:rPr>
          <w:sz w:val="20"/>
          <w:szCs w:val="20"/>
        </w:rPr>
        <w:t>.</w:t>
      </w:r>
      <w:r>
        <w:rPr>
          <w:sz w:val="20"/>
          <w:szCs w:val="20"/>
        </w:rPr>
        <w:t xml:space="preserve">                    . </w:t>
      </w:r>
      <w:proofErr w:type="spellStart"/>
      <w:r>
        <w:rPr>
          <w:sz w:val="20"/>
          <w:szCs w:val="20"/>
        </w:rPr>
        <w:t>D.o.b</w:t>
      </w:r>
      <w:proofErr w:type="spellEnd"/>
      <w:proofErr w:type="gramStart"/>
      <w:r w:rsidRPr="000407E6">
        <w:rPr>
          <w:sz w:val="20"/>
          <w:szCs w:val="20"/>
          <w:highlight w:val="yellow"/>
        </w:rPr>
        <w:t xml:space="preserve">: </w:t>
      </w:r>
      <w:r w:rsidRPr="000407E6">
        <w:rPr>
          <w:sz w:val="20"/>
          <w:szCs w:val="20"/>
          <w:highlight w:val="yellow"/>
        </w:rPr>
        <w:t xml:space="preserve"> ………….</w:t>
      </w:r>
      <w:proofErr w:type="gramEnd"/>
      <w:r>
        <w:rPr>
          <w:sz w:val="20"/>
          <w:szCs w:val="20"/>
        </w:rPr>
        <w:t xml:space="preserve">                   </w:t>
      </w:r>
    </w:p>
    <w:p w:rsidR="000407E6" w:rsidRDefault="000407E6" w:rsidP="000407E6">
      <w:pPr>
        <w:rPr>
          <w:sz w:val="20"/>
          <w:szCs w:val="20"/>
        </w:rPr>
      </w:pPr>
    </w:p>
    <w:p w:rsidR="000407E6" w:rsidRDefault="000407E6" w:rsidP="000407E6">
      <w:pPr>
        <w:rPr>
          <w:sz w:val="20"/>
          <w:szCs w:val="20"/>
        </w:rPr>
      </w:pPr>
      <w:r>
        <w:rPr>
          <w:sz w:val="20"/>
          <w:szCs w:val="20"/>
        </w:rPr>
        <w:t xml:space="preserve">As part of our commitment to supporting the progress of our pupils, attendance is monitored on a regular basis by the Education Welfare Officer with a view to identifying those pupils whose attendance is a cause for concern.  </w:t>
      </w:r>
      <w:r w:rsidRPr="000407E6">
        <w:rPr>
          <w:sz w:val="20"/>
          <w:szCs w:val="20"/>
          <w:highlight w:val="yellow"/>
        </w:rPr>
        <w:t>…………………………..</w:t>
      </w:r>
      <w:r>
        <w:rPr>
          <w:sz w:val="20"/>
          <w:szCs w:val="20"/>
        </w:rPr>
        <w:t xml:space="preserve"> has been identified by her as one of those pupils due to their current level of attendance.</w:t>
      </w:r>
    </w:p>
    <w:p w:rsidR="000407E6" w:rsidRDefault="000407E6" w:rsidP="000407E6">
      <w:pPr>
        <w:rPr>
          <w:sz w:val="20"/>
          <w:szCs w:val="20"/>
        </w:rPr>
      </w:pPr>
    </w:p>
    <w:tbl>
      <w:tblPr>
        <w:tblStyle w:val="TableGrid"/>
        <w:tblW w:w="0" w:type="auto"/>
        <w:tblLook w:val="04A0" w:firstRow="1" w:lastRow="0" w:firstColumn="1" w:lastColumn="0" w:noHBand="0" w:noVBand="1"/>
      </w:tblPr>
      <w:tblGrid>
        <w:gridCol w:w="2257"/>
        <w:gridCol w:w="6759"/>
      </w:tblGrid>
      <w:tr w:rsidR="000407E6" w:rsidTr="007250B8">
        <w:tc>
          <w:tcPr>
            <w:tcW w:w="9576" w:type="dxa"/>
            <w:gridSpan w:val="2"/>
          </w:tcPr>
          <w:p w:rsidR="000407E6" w:rsidRDefault="000407E6" w:rsidP="007250B8">
            <w:pPr>
              <w:rPr>
                <w:sz w:val="20"/>
                <w:szCs w:val="20"/>
              </w:rPr>
            </w:pPr>
            <w:r>
              <w:rPr>
                <w:sz w:val="20"/>
                <w:szCs w:val="20"/>
              </w:rPr>
              <w:t>Children’s attendance is classified in the following way:</w:t>
            </w:r>
          </w:p>
        </w:tc>
      </w:tr>
      <w:tr w:rsidR="000407E6" w:rsidTr="007250B8">
        <w:tc>
          <w:tcPr>
            <w:tcW w:w="2376" w:type="dxa"/>
          </w:tcPr>
          <w:p w:rsidR="000407E6" w:rsidRDefault="000407E6" w:rsidP="007250B8">
            <w:pPr>
              <w:rPr>
                <w:sz w:val="20"/>
                <w:szCs w:val="20"/>
              </w:rPr>
            </w:pPr>
            <w:r>
              <w:rPr>
                <w:sz w:val="20"/>
                <w:szCs w:val="20"/>
              </w:rPr>
              <w:t>98% - 100%</w:t>
            </w:r>
          </w:p>
        </w:tc>
        <w:tc>
          <w:tcPr>
            <w:tcW w:w="7200" w:type="dxa"/>
          </w:tcPr>
          <w:p w:rsidR="000407E6" w:rsidRDefault="000407E6" w:rsidP="007250B8">
            <w:pPr>
              <w:rPr>
                <w:sz w:val="20"/>
                <w:szCs w:val="20"/>
              </w:rPr>
            </w:pPr>
            <w:r>
              <w:rPr>
                <w:sz w:val="20"/>
                <w:szCs w:val="20"/>
              </w:rPr>
              <w:t>Excellent attendance</w:t>
            </w:r>
          </w:p>
        </w:tc>
      </w:tr>
      <w:tr w:rsidR="000407E6" w:rsidTr="007250B8">
        <w:tc>
          <w:tcPr>
            <w:tcW w:w="2376" w:type="dxa"/>
          </w:tcPr>
          <w:p w:rsidR="000407E6" w:rsidRDefault="000407E6" w:rsidP="007250B8">
            <w:pPr>
              <w:rPr>
                <w:sz w:val="20"/>
                <w:szCs w:val="20"/>
              </w:rPr>
            </w:pPr>
            <w:r>
              <w:rPr>
                <w:sz w:val="20"/>
                <w:szCs w:val="20"/>
              </w:rPr>
              <w:t>96% - 98%</w:t>
            </w:r>
          </w:p>
        </w:tc>
        <w:tc>
          <w:tcPr>
            <w:tcW w:w="7200" w:type="dxa"/>
          </w:tcPr>
          <w:p w:rsidR="000407E6" w:rsidRDefault="000407E6" w:rsidP="007250B8">
            <w:pPr>
              <w:rPr>
                <w:sz w:val="20"/>
                <w:szCs w:val="20"/>
              </w:rPr>
            </w:pPr>
            <w:r>
              <w:rPr>
                <w:sz w:val="20"/>
                <w:szCs w:val="20"/>
              </w:rPr>
              <w:t>Good attendance</w:t>
            </w:r>
          </w:p>
        </w:tc>
      </w:tr>
      <w:tr w:rsidR="000407E6" w:rsidTr="007250B8">
        <w:tc>
          <w:tcPr>
            <w:tcW w:w="2376" w:type="dxa"/>
          </w:tcPr>
          <w:p w:rsidR="000407E6" w:rsidRDefault="000407E6" w:rsidP="007250B8">
            <w:pPr>
              <w:rPr>
                <w:sz w:val="20"/>
                <w:szCs w:val="20"/>
              </w:rPr>
            </w:pPr>
            <w:r>
              <w:rPr>
                <w:sz w:val="20"/>
                <w:szCs w:val="20"/>
              </w:rPr>
              <w:t>92% - 96%</w:t>
            </w:r>
          </w:p>
        </w:tc>
        <w:tc>
          <w:tcPr>
            <w:tcW w:w="7200" w:type="dxa"/>
          </w:tcPr>
          <w:p w:rsidR="000407E6" w:rsidRDefault="000407E6" w:rsidP="007250B8">
            <w:pPr>
              <w:rPr>
                <w:sz w:val="20"/>
                <w:szCs w:val="20"/>
              </w:rPr>
            </w:pPr>
            <w:r>
              <w:rPr>
                <w:sz w:val="20"/>
                <w:szCs w:val="20"/>
              </w:rPr>
              <w:t>Below expected attendance</w:t>
            </w:r>
          </w:p>
        </w:tc>
      </w:tr>
      <w:tr w:rsidR="000407E6" w:rsidTr="007250B8">
        <w:tc>
          <w:tcPr>
            <w:tcW w:w="2376" w:type="dxa"/>
          </w:tcPr>
          <w:p w:rsidR="000407E6" w:rsidRDefault="000407E6" w:rsidP="007250B8">
            <w:pPr>
              <w:rPr>
                <w:sz w:val="20"/>
                <w:szCs w:val="20"/>
              </w:rPr>
            </w:pPr>
            <w:r>
              <w:rPr>
                <w:sz w:val="20"/>
                <w:szCs w:val="20"/>
              </w:rPr>
              <w:t>Below 92%</w:t>
            </w:r>
          </w:p>
        </w:tc>
        <w:tc>
          <w:tcPr>
            <w:tcW w:w="7200" w:type="dxa"/>
          </w:tcPr>
          <w:p w:rsidR="000407E6" w:rsidRDefault="000407E6" w:rsidP="007250B8">
            <w:pPr>
              <w:rPr>
                <w:sz w:val="20"/>
                <w:szCs w:val="20"/>
              </w:rPr>
            </w:pPr>
            <w:r>
              <w:rPr>
                <w:sz w:val="20"/>
                <w:szCs w:val="20"/>
              </w:rPr>
              <w:t>Cause for concern</w:t>
            </w:r>
          </w:p>
        </w:tc>
      </w:tr>
      <w:tr w:rsidR="000407E6" w:rsidTr="007250B8">
        <w:tc>
          <w:tcPr>
            <w:tcW w:w="2376" w:type="dxa"/>
          </w:tcPr>
          <w:p w:rsidR="000407E6" w:rsidRDefault="000407E6" w:rsidP="007250B8">
            <w:pPr>
              <w:rPr>
                <w:sz w:val="20"/>
                <w:szCs w:val="20"/>
              </w:rPr>
            </w:pPr>
            <w:r>
              <w:rPr>
                <w:sz w:val="20"/>
                <w:szCs w:val="20"/>
              </w:rPr>
              <w:t>Below 92% for more than 3 weeks</w:t>
            </w:r>
          </w:p>
        </w:tc>
        <w:tc>
          <w:tcPr>
            <w:tcW w:w="7200" w:type="dxa"/>
          </w:tcPr>
          <w:p w:rsidR="000407E6" w:rsidRDefault="000407E6" w:rsidP="007250B8">
            <w:pPr>
              <w:rPr>
                <w:sz w:val="20"/>
                <w:szCs w:val="20"/>
              </w:rPr>
            </w:pPr>
            <w:r>
              <w:rPr>
                <w:sz w:val="20"/>
                <w:szCs w:val="20"/>
              </w:rPr>
              <w:t>Can lead to a penalty notice issued by the Education Welfare Officer</w:t>
            </w:r>
          </w:p>
        </w:tc>
      </w:tr>
    </w:tbl>
    <w:p w:rsidR="000407E6" w:rsidRDefault="000407E6" w:rsidP="000407E6">
      <w:pPr>
        <w:rPr>
          <w:sz w:val="20"/>
          <w:szCs w:val="20"/>
        </w:rPr>
      </w:pPr>
    </w:p>
    <w:p w:rsidR="000407E6" w:rsidRDefault="000407E6" w:rsidP="000407E6">
      <w:pPr>
        <w:rPr>
          <w:sz w:val="20"/>
          <w:szCs w:val="20"/>
        </w:rPr>
      </w:pPr>
      <w:r>
        <w:rPr>
          <w:sz w:val="20"/>
          <w:szCs w:val="20"/>
        </w:rPr>
        <w:t>Your child’s attendance for this year so far is currently</w:t>
      </w:r>
      <w:r>
        <w:rPr>
          <w:sz w:val="20"/>
          <w:szCs w:val="20"/>
        </w:rPr>
        <w:t xml:space="preserve"> </w:t>
      </w:r>
      <w:r w:rsidRPr="000407E6">
        <w:rPr>
          <w:sz w:val="20"/>
          <w:szCs w:val="20"/>
          <w:highlight w:val="yellow"/>
        </w:rPr>
        <w:t>……………………..</w:t>
      </w:r>
      <w:r w:rsidRPr="000407E6">
        <w:rPr>
          <w:sz w:val="20"/>
          <w:szCs w:val="20"/>
          <w:highlight w:val="yellow"/>
        </w:rPr>
        <w:t>.</w:t>
      </w:r>
      <w:r>
        <w:rPr>
          <w:sz w:val="20"/>
          <w:szCs w:val="20"/>
        </w:rPr>
        <w:t xml:space="preserve">  Whilst we understand that missing school is sometimes unavoidable, I hope that you understand our obligation to highlight their attendance level to you.  </w:t>
      </w:r>
    </w:p>
    <w:p w:rsidR="000407E6" w:rsidRDefault="000407E6" w:rsidP="000407E6">
      <w:pPr>
        <w:rPr>
          <w:sz w:val="20"/>
          <w:szCs w:val="20"/>
        </w:rPr>
      </w:pPr>
    </w:p>
    <w:p w:rsidR="000407E6" w:rsidRDefault="000407E6" w:rsidP="000407E6">
      <w:pPr>
        <w:rPr>
          <w:sz w:val="20"/>
          <w:szCs w:val="20"/>
        </w:rPr>
      </w:pPr>
      <w:r>
        <w:rPr>
          <w:sz w:val="20"/>
          <w:szCs w:val="20"/>
        </w:rPr>
        <w:t xml:space="preserve">We appreciate that as the year proceeds the percentage of their attendance will rise as long as there are no more absent days.  All of the school’s attendance matters are discussed with the Education Welfare Officer who is available to offer support and advice to you.  </w:t>
      </w:r>
    </w:p>
    <w:p w:rsidR="000407E6" w:rsidRDefault="000407E6" w:rsidP="000407E6">
      <w:pPr>
        <w:rPr>
          <w:sz w:val="20"/>
          <w:szCs w:val="20"/>
        </w:rPr>
      </w:pPr>
    </w:p>
    <w:p w:rsidR="000407E6" w:rsidRDefault="000407E6" w:rsidP="000407E6">
      <w:pPr>
        <w:rPr>
          <w:sz w:val="20"/>
          <w:szCs w:val="20"/>
        </w:rPr>
      </w:pPr>
      <w:r>
        <w:rPr>
          <w:sz w:val="20"/>
          <w:szCs w:val="20"/>
        </w:rPr>
        <w:t xml:space="preserve">Please do come and see me if you feel improving this percentage is a difficulty and you would like some support.  </w:t>
      </w:r>
    </w:p>
    <w:p w:rsidR="000407E6" w:rsidRDefault="000407E6" w:rsidP="000407E6">
      <w:pPr>
        <w:rPr>
          <w:sz w:val="20"/>
          <w:szCs w:val="20"/>
        </w:rPr>
      </w:pPr>
    </w:p>
    <w:p w:rsidR="000407E6" w:rsidRDefault="000407E6" w:rsidP="000407E6">
      <w:pPr>
        <w:rPr>
          <w:sz w:val="20"/>
          <w:szCs w:val="20"/>
        </w:rPr>
      </w:pPr>
      <w:r>
        <w:rPr>
          <w:sz w:val="20"/>
          <w:szCs w:val="20"/>
        </w:rPr>
        <w:t>Yours sincerely</w:t>
      </w:r>
    </w:p>
    <w:p w:rsidR="000407E6" w:rsidRDefault="000407E6"/>
    <w:p w:rsidR="000407E6" w:rsidRDefault="000407E6"/>
    <w:p w:rsidR="000407E6" w:rsidRDefault="000407E6"/>
    <w:p w:rsidR="000407E6" w:rsidRDefault="000407E6">
      <w:bookmarkStart w:id="0" w:name="_GoBack"/>
      <w:bookmarkEnd w:id="0"/>
    </w:p>
    <w:p w:rsidR="000407E6" w:rsidRDefault="000407E6">
      <w:r w:rsidRPr="000407E6">
        <w:rPr>
          <w:highlight w:val="yellow"/>
        </w:rPr>
        <w:t>………………………………………</w:t>
      </w:r>
    </w:p>
    <w:sectPr w:rsidR="00040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E6"/>
    <w:rsid w:val="000407E6"/>
    <w:rsid w:val="00325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0E5A"/>
  <w15:chartTrackingRefBased/>
  <w15:docId w15:val="{5DD87E8B-D4EF-4B30-AB23-15125DBF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7E6"/>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07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Norman</dc:creator>
  <cp:keywords/>
  <dc:description/>
  <cp:lastModifiedBy>Julie Norman</cp:lastModifiedBy>
  <cp:revision>1</cp:revision>
  <dcterms:created xsi:type="dcterms:W3CDTF">2020-02-16T12:17:00Z</dcterms:created>
  <dcterms:modified xsi:type="dcterms:W3CDTF">2020-02-16T12:20:00Z</dcterms:modified>
</cp:coreProperties>
</file>